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766E3" w14:textId="77777777" w:rsidR="001D6851" w:rsidRDefault="001D6851" w:rsidP="001D6851">
      <w:pPr>
        <w:pStyle w:val="NormalWeb"/>
      </w:pPr>
      <w:r>
        <w:rPr>
          <w:noProof/>
        </w:rPr>
        <w:drawing>
          <wp:inline distT="0" distB="0" distL="0" distR="0" wp14:anchorId="56F2EE1A" wp14:editId="1ED97543">
            <wp:extent cx="2378381" cy="1288894"/>
            <wp:effectExtent l="0" t="0" r="3175" b="6985"/>
            <wp:docPr id="1" name="Picture 1" descr="A logo for a music h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music hu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74" cy="129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A63EA" w14:textId="77777777" w:rsidR="00882DCB" w:rsidRDefault="00F90B18" w:rsidP="003559C3">
      <w:pPr>
        <w:pStyle w:val="Title"/>
        <w:ind w:left="0"/>
      </w:pPr>
      <w: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PHOTOGRAPHS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 MEDIA OF A CHILD / YOUNG PERSON / ADULT</w:t>
      </w:r>
    </w:p>
    <w:p w14:paraId="5827C6CC" w14:textId="77777777" w:rsidR="00882DCB" w:rsidRDefault="00F90B18">
      <w:pPr>
        <w:pStyle w:val="BodyText"/>
        <w:spacing w:before="253"/>
        <w:ind w:left="120"/>
      </w:pPr>
      <w:r>
        <w:t>Dear</w:t>
      </w:r>
      <w:r>
        <w:rPr>
          <w:spacing w:val="-3"/>
        </w:rPr>
        <w:t xml:space="preserve"> </w:t>
      </w:r>
      <w:r>
        <w:t>Sir</w:t>
      </w:r>
      <w:r>
        <w:rPr>
          <w:spacing w:val="-3"/>
        </w:rPr>
        <w:t xml:space="preserve"> </w:t>
      </w:r>
      <w:r>
        <w:t xml:space="preserve">/ </w:t>
      </w:r>
      <w:r>
        <w:rPr>
          <w:spacing w:val="-2"/>
        </w:rPr>
        <w:t>Madam</w:t>
      </w:r>
    </w:p>
    <w:p w14:paraId="09026232" w14:textId="77777777" w:rsidR="00882DCB" w:rsidRDefault="00882DCB">
      <w:pPr>
        <w:pStyle w:val="BodyText"/>
      </w:pPr>
    </w:p>
    <w:p w14:paraId="3B7DCE30" w14:textId="4845694D" w:rsidR="00882DCB" w:rsidRDefault="00F90B18">
      <w:pPr>
        <w:pStyle w:val="BodyText"/>
        <w:ind w:left="120" w:right="620"/>
      </w:pPr>
      <w:r>
        <w:t xml:space="preserve">Photographs and/or video recordings will be taken featuring young people and </w:t>
      </w:r>
      <w:r w:rsidR="00D00600">
        <w:t xml:space="preserve">staff </w:t>
      </w:r>
      <w:r w:rsidR="00CD5EAB">
        <w:t>attending the</w:t>
      </w:r>
      <w:r w:rsidR="004A4ADB">
        <w:t xml:space="preserve"> </w:t>
      </w:r>
      <w:r w:rsidR="009D630C">
        <w:t>Band workshop project at Thorpe St Andrew School, in</w:t>
      </w:r>
      <w:r w:rsidR="004A4ADB">
        <w:t xml:space="preserve"> </w:t>
      </w:r>
      <w:r w:rsidR="009D630C">
        <w:t>Spring</w:t>
      </w:r>
      <w:r w:rsidR="004A4ADB">
        <w:t xml:space="preserve"> 2025</w:t>
      </w:r>
      <w:r>
        <w:t>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photographs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videos collected will be </w:t>
      </w:r>
      <w:r w:rsidR="0060428B">
        <w:t xml:space="preserve">used </w:t>
      </w:r>
      <w:r w:rsidR="00B21297">
        <w:t>as</w:t>
      </w:r>
      <w:r w:rsidR="0060428B">
        <w:t xml:space="preserve"> </w:t>
      </w:r>
      <w:r w:rsidR="00B21297">
        <w:t>promotional</w:t>
      </w:r>
      <w:r w:rsidR="0060428B">
        <w:t xml:space="preserve"> material to </w:t>
      </w:r>
      <w:r w:rsidR="00702DA5">
        <w:t>evidence the</w:t>
      </w:r>
      <w:r w:rsidR="00CD5EAB">
        <w:t xml:space="preserve"> p</w:t>
      </w:r>
      <w:r w:rsidR="009D630C">
        <w:t>roject</w:t>
      </w:r>
      <w:r w:rsidR="00702DA5">
        <w:t xml:space="preserve"> and may be shared on Norfolk</w:t>
      </w:r>
      <w:r w:rsidR="004A4ADB">
        <w:t xml:space="preserve"> and Suffolk</w:t>
      </w:r>
      <w:r w:rsidR="00702DA5">
        <w:t xml:space="preserve"> Music Hub</w:t>
      </w:r>
      <w:r w:rsidR="004A4ADB">
        <w:t>s</w:t>
      </w:r>
      <w:r w:rsidR="00702DA5">
        <w:t xml:space="preserve"> </w:t>
      </w:r>
      <w:r w:rsidR="00A141B3">
        <w:t xml:space="preserve">social media </w:t>
      </w:r>
      <w:r w:rsidR="00A90A9F">
        <w:t xml:space="preserve">platforms and Norfolk County Council’s </w:t>
      </w:r>
      <w:r w:rsidR="001F6CB3">
        <w:t>media platforms</w:t>
      </w:r>
      <w:r w:rsidR="009D630C">
        <w:t>.</w:t>
      </w:r>
    </w:p>
    <w:p w14:paraId="645BDFDA" w14:textId="77777777" w:rsidR="00882DCB" w:rsidRDefault="00F90B18">
      <w:pPr>
        <w:pStyle w:val="BodyText"/>
        <w:ind w:left="120" w:right="620"/>
      </w:pPr>
      <w:r>
        <w:t>The data you provide on this form will be used by data processors contracted by Norfolk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stored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servers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UK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USA.</w:t>
      </w:r>
    </w:p>
    <w:p w14:paraId="33A794EC" w14:textId="77777777" w:rsidR="00882DCB" w:rsidRDefault="00882DCB">
      <w:pPr>
        <w:pStyle w:val="BodyText"/>
      </w:pPr>
    </w:p>
    <w:p w14:paraId="3F08FCB3" w14:textId="66E80F3E" w:rsidR="00882DCB" w:rsidRDefault="00F90B18">
      <w:pPr>
        <w:ind w:left="120" w:right="620"/>
        <w:rPr>
          <w:b/>
        </w:rPr>
      </w:pP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ticking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box</w:t>
      </w:r>
      <w:r>
        <w:rPr>
          <w:b/>
          <w:spacing w:val="-4"/>
        </w:rPr>
        <w:t xml:space="preserve"> </w:t>
      </w:r>
      <w:r>
        <w:rPr>
          <w:b/>
        </w:rPr>
        <w:t>below,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understand</w:t>
      </w:r>
      <w:r>
        <w:rPr>
          <w:b/>
          <w:spacing w:val="-5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photographs</w:t>
      </w:r>
      <w:r>
        <w:rPr>
          <w:b/>
          <w:spacing w:val="-2"/>
        </w:rPr>
        <w:t xml:space="preserve"> </w:t>
      </w:r>
      <w:r>
        <w:rPr>
          <w:b/>
        </w:rPr>
        <w:t>and/or</w:t>
      </w:r>
      <w:r>
        <w:rPr>
          <w:b/>
          <w:spacing w:val="-4"/>
        </w:rPr>
        <w:t xml:space="preserve"> </w:t>
      </w:r>
      <w:r>
        <w:rPr>
          <w:b/>
        </w:rPr>
        <w:t>video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only be used by Norfolk</w:t>
      </w:r>
      <w:r w:rsidR="00697234">
        <w:rPr>
          <w:b/>
        </w:rPr>
        <w:t xml:space="preserve"> and Suffolk </w:t>
      </w:r>
      <w:r>
        <w:rPr>
          <w:b/>
        </w:rPr>
        <w:t>Music Hub</w:t>
      </w:r>
      <w:r w:rsidR="009D630C">
        <w:rPr>
          <w:b/>
        </w:rPr>
        <w:t xml:space="preserve"> and </w:t>
      </w:r>
      <w:r w:rsidR="001F6CB3">
        <w:rPr>
          <w:b/>
        </w:rPr>
        <w:t xml:space="preserve">Norfolk County </w:t>
      </w:r>
      <w:proofErr w:type="gramStart"/>
      <w:r w:rsidR="001F6CB3">
        <w:rPr>
          <w:b/>
        </w:rPr>
        <w:t>Council</w:t>
      </w:r>
      <w:r w:rsidR="00697234">
        <w:rPr>
          <w:b/>
        </w:rPr>
        <w:t xml:space="preserve"> :</w:t>
      </w:r>
      <w:proofErr w:type="gramEnd"/>
    </w:p>
    <w:p w14:paraId="56D32622" w14:textId="074CC52B" w:rsidR="00882DCB" w:rsidRDefault="00F90B18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ind w:hanging="361"/>
      </w:pPr>
      <w:r>
        <w:t>To</w:t>
      </w:r>
      <w:r>
        <w:rPr>
          <w:spacing w:val="-2"/>
        </w:rPr>
        <w:t xml:space="preserve"> </w:t>
      </w:r>
      <w:r w:rsidR="001F6CB3">
        <w:t xml:space="preserve">promote and evidence the </w:t>
      </w:r>
      <w:r w:rsidR="00D00600">
        <w:t>event</w:t>
      </w:r>
    </w:p>
    <w:p w14:paraId="7D6ACEA6" w14:textId="0C869C8A" w:rsidR="00882DCB" w:rsidRDefault="00F90B18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33"/>
        <w:ind w:hanging="361"/>
      </w:pPr>
      <w:r>
        <w:t>To</w:t>
      </w:r>
      <w:r>
        <w:rPr>
          <w:spacing w:val="-5"/>
        </w:rPr>
        <w:t xml:space="preserve"> </w:t>
      </w:r>
      <w:r>
        <w:t>promote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within</w:t>
      </w:r>
      <w:r w:rsidR="001F6CB3">
        <w:rPr>
          <w:spacing w:val="-4"/>
        </w:rPr>
        <w:t xml:space="preserve"> the media </w:t>
      </w:r>
    </w:p>
    <w:p w14:paraId="0586B084" w14:textId="5C0BE41A" w:rsidR="00882DCB" w:rsidRDefault="00F90B18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50" w:line="302" w:lineRule="auto"/>
        <w:ind w:right="573"/>
      </w:pPr>
      <w:r>
        <w:t>The</w:t>
      </w:r>
      <w:r>
        <w:rPr>
          <w:spacing w:val="-2"/>
        </w:rPr>
        <w:t xml:space="preserve"> </w:t>
      </w:r>
      <w:r>
        <w:t>images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anything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viewed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 xml:space="preserve">in tone or that may cause offence, embarrassment or distress for the </w:t>
      </w:r>
      <w:r w:rsidR="00DE3C8F">
        <w:t>young person</w:t>
      </w:r>
      <w:r>
        <w:t xml:space="preserve"> or </w:t>
      </w:r>
      <w:r>
        <w:rPr>
          <w:spacing w:val="-2"/>
        </w:rPr>
        <w:t>family</w:t>
      </w:r>
    </w:p>
    <w:p w14:paraId="1B2E7552" w14:textId="77777777" w:rsidR="00882DCB" w:rsidRDefault="00F90B18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line="252" w:lineRule="exact"/>
        <w:ind w:hanging="361"/>
      </w:pP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taken.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image</w:t>
      </w:r>
    </w:p>
    <w:p w14:paraId="60579B8F" w14:textId="77777777" w:rsidR="00882DCB" w:rsidRDefault="00F90B18">
      <w:pPr>
        <w:pStyle w:val="BodyText"/>
        <w:spacing w:before="67"/>
        <w:ind w:left="840"/>
      </w:pPr>
      <w:r>
        <w:t>is</w:t>
      </w:r>
      <w:r>
        <w:rPr>
          <w:spacing w:val="-4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‘use</w:t>
      </w:r>
      <w:r>
        <w:rPr>
          <w:spacing w:val="-3"/>
        </w:rPr>
        <w:t xml:space="preserve"> </w:t>
      </w:r>
      <w:r>
        <w:t>by’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sent</w:t>
      </w:r>
    </w:p>
    <w:p w14:paraId="1BF7B5D0" w14:textId="77777777" w:rsidR="00882DCB" w:rsidRDefault="00F90B18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51"/>
        <w:ind w:hanging="361"/>
      </w:pPr>
      <w:r>
        <w:t>Anyone</w:t>
      </w:r>
      <w:r>
        <w:rPr>
          <w:spacing w:val="-4"/>
        </w:rPr>
        <w:t xml:space="preserve"> </w:t>
      </w:r>
      <w:r>
        <w:t>featured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person</w:t>
      </w:r>
    </w:p>
    <w:p w14:paraId="09069F84" w14:textId="77777777" w:rsidR="00882DCB" w:rsidRDefault="00882DCB">
      <w:pPr>
        <w:pStyle w:val="BodyText"/>
        <w:rPr>
          <w:sz w:val="26"/>
        </w:rPr>
      </w:pPr>
    </w:p>
    <w:p w14:paraId="5E225235" w14:textId="77777777" w:rsidR="00882DCB" w:rsidRDefault="00882DCB">
      <w:pPr>
        <w:pStyle w:val="BodyText"/>
        <w:spacing w:before="11"/>
        <w:rPr>
          <w:sz w:val="30"/>
        </w:rPr>
      </w:pPr>
    </w:p>
    <w:p w14:paraId="65B8B17D" w14:textId="77777777" w:rsidR="00882DCB" w:rsidRDefault="00F90B18">
      <w:pPr>
        <w:ind w:left="120"/>
        <w:rPr>
          <w:b/>
        </w:rPr>
      </w:pP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mark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appropriate</w:t>
      </w:r>
      <w:r>
        <w:rPr>
          <w:b/>
          <w:spacing w:val="-4"/>
        </w:rPr>
        <w:t xml:space="preserve"> </w:t>
      </w:r>
      <w:r>
        <w:rPr>
          <w:b/>
        </w:rPr>
        <w:t>box</w:t>
      </w:r>
      <w:r>
        <w:rPr>
          <w:b/>
          <w:spacing w:val="-7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an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X</w:t>
      </w:r>
    </w:p>
    <w:p w14:paraId="797DFA5F" w14:textId="509F61E5" w:rsidR="00882DCB" w:rsidRDefault="00F90B18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3307A18" wp14:editId="5A213789">
                <wp:extent cx="5718175" cy="450850"/>
                <wp:effectExtent l="0" t="0" r="15875" b="25400"/>
                <wp:docPr id="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8175" cy="450850"/>
                          <a:chOff x="-15" y="0"/>
                          <a:chExt cx="8718" cy="888"/>
                        </a:xfrm>
                      </wpg:grpSpPr>
                      <wps:wsp>
                        <wps:cNvPr id="5" name="docshape3"/>
                        <wps:cNvSpPr>
                          <a:spLocks/>
                        </wps:cNvSpPr>
                        <wps:spPr bwMode="auto">
                          <a:xfrm>
                            <a:off x="-15" y="0"/>
                            <a:ext cx="8694" cy="887"/>
                          </a:xfrm>
                          <a:custGeom>
                            <a:avLst/>
                            <a:gdLst>
                              <a:gd name="T0" fmla="*/ 8678 w 8679"/>
                              <a:gd name="T1" fmla="*/ 0 h 684"/>
                              <a:gd name="T2" fmla="*/ 0 w 8679"/>
                              <a:gd name="T3" fmla="*/ 0 h 684"/>
                              <a:gd name="T4" fmla="*/ 0 w 8679"/>
                              <a:gd name="T5" fmla="*/ 10 h 684"/>
                              <a:gd name="T6" fmla="*/ 0 w 8679"/>
                              <a:gd name="T7" fmla="*/ 674 h 684"/>
                              <a:gd name="T8" fmla="*/ 0 w 8679"/>
                              <a:gd name="T9" fmla="*/ 684 h 684"/>
                              <a:gd name="T10" fmla="*/ 10 w 8679"/>
                              <a:gd name="T11" fmla="*/ 684 h 684"/>
                              <a:gd name="T12" fmla="*/ 874 w 8679"/>
                              <a:gd name="T13" fmla="*/ 684 h 684"/>
                              <a:gd name="T14" fmla="*/ 874 w 8679"/>
                              <a:gd name="T15" fmla="*/ 674 h 684"/>
                              <a:gd name="T16" fmla="*/ 10 w 8679"/>
                              <a:gd name="T17" fmla="*/ 674 h 684"/>
                              <a:gd name="T18" fmla="*/ 10 w 8679"/>
                              <a:gd name="T19" fmla="*/ 10 h 684"/>
                              <a:gd name="T20" fmla="*/ 8678 w 8679"/>
                              <a:gd name="T21" fmla="*/ 10 h 684"/>
                              <a:gd name="T22" fmla="*/ 8678 w 8679"/>
                              <a:gd name="T23" fmla="*/ 0 h 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679" h="684">
                                <a:moveTo>
                                  <a:pt x="86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74"/>
                                </a:lnTo>
                                <a:lnTo>
                                  <a:pt x="0" y="684"/>
                                </a:lnTo>
                                <a:lnTo>
                                  <a:pt x="10" y="684"/>
                                </a:lnTo>
                                <a:lnTo>
                                  <a:pt x="874" y="684"/>
                                </a:lnTo>
                                <a:lnTo>
                                  <a:pt x="874" y="674"/>
                                </a:lnTo>
                                <a:lnTo>
                                  <a:pt x="10" y="674"/>
                                </a:lnTo>
                                <a:lnTo>
                                  <a:pt x="10" y="10"/>
                                </a:lnTo>
                                <a:lnTo>
                                  <a:pt x="8678" y="10"/>
                                </a:lnTo>
                                <a:lnTo>
                                  <a:pt x="8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4"/>
                            <a:ext cx="7825" cy="8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0288AA" w14:textId="56969726" w:rsidR="00882DCB" w:rsidRDefault="00F90B18">
                              <w:pPr>
                                <w:spacing w:before="79"/>
                                <w:ind w:left="103"/>
                              </w:pPr>
                              <w:r>
                                <w:rPr>
                                  <w:b/>
                                </w:rPr>
                                <w:t>YES</w:t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give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my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consent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images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/ video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collected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used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the </w:t>
                              </w:r>
                              <w:r w:rsidR="00DE3C8F">
                                <w:t>purposes named above</w:t>
                              </w:r>
                            </w:p>
                            <w:p w14:paraId="56C795F9" w14:textId="77777777" w:rsidR="003559C3" w:rsidRDefault="003559C3" w:rsidP="003559C3">
                              <w:pPr>
                                <w:spacing w:before="79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07A18" id="docshapegroup2" o:spid="_x0000_s1026" style="width:450.25pt;height:35.5pt;mso-position-horizontal-relative:char;mso-position-vertical-relative:line" coordorigin="-15" coordsize="8718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PzkAQAAJYPAAAOAAAAZHJzL2Uyb0RvYy54bWy8V22PozYQ/l6p/8Hyx0q3hFxeCFr2dN29&#10;W1W6tifd9gc4YAIqYGo7S7a/vjM2Jk4uZNHdqfkAJn48nnn8zDDcvjvUFXnmUpWiSWh4M6OEN6nI&#10;ymaX0L+ePr6JKFGaNRmrRMMT+sIVfXf380+3XRvzuShElXFJwEij4q5NaKF1GweBSgteM3UjWt7A&#10;ZC5kzTQ8yl2QSdaB9boK5rPZKuiEzFopUq4U/PtgJ+mdsZ/nPNV/5rnimlQJBd+0uUpz3eI1uLtl&#10;8U6ytijT3g32DV7UrGxg08HUA9OM7GX5lam6TKVQItc3qagDkedlyk0MEE04O4vmUYp9a2LZxd2u&#10;HWgCas94+maz6R/Pj7L90n6W1nsYfhLp3wp4Cbp2F/vz+LyzYLLtfhcZnCfba2ECP+SyRhMQEjkY&#10;fl8GfvlBkxT+XK7DKFwvKUlhbrGcRcv+ANICTgmXvQlh9rgwLT70SyNYatdFUYSnFrDYbmnc7N3C&#10;YwcdqSNV6vuo+lKwlpsTUEjFZ0nKDOKgpGE1RJ+JVCHiLXqEWwPGcal8Ir0ZhCng+1UKz7hwJEar&#10;zcIxsT5hgsXpXulHLsxBsOdPSlt5ZzAyx5v1fj9BKuR1BUr/JSDRah2RDm+bPh0GWOjBZqQgq2hx&#10;DpmfQC6beXuCuWgGQhocmo14A7QPmHDEnZWHGbOz9jCr9eJyXKC2YbMxQxsPA9RcNhT6XIPblykK&#10;farHbflsR+D6iDGf8HFjPudXjPm0j9IV+sSPRzmJesz0gftxWz77Y3KY++RfEfrcp3/U2An741kz&#10;9+n3dAola+dSkRUuO9ND06cnjAjD9+bMVNRWKCyJmKtQEZ/CPtcBhbk8AgYXEWwKEux3HQwCQPBy&#10;kmU4YAS7knPdMpwggk1BedUNzBBEQw7Ywn7ddtjHGE4LMuyjhDfLJOt9nOG0QFGrxvdpoaIeEQ56&#10;m+LMvA8VFOXBLaG9aCS0OOfNjaQEmpstrmFxyzRqzQ1Jl1BT6kmRUKznOFGLZ/4kDESj5jBTjKPm&#10;/Qz7HQFV4wNtOA7l5ty9NcYsBg7ZhuAm3d0HQXmZgrJvIXDL2XB3a6vXEwZ3bUsoeSbGybhXnHPb&#10;ToO9wsdwAlNx5/SmlVDcho8KMA3TIAVUkNcqKFGV2ceyqlABSu6295UkzwxbZvPraTyBVaYKNQKX&#10;OZZNz2i7G9sObUX2Ap2OFLbvhu8EGBRC/ktJBz13QtU/eyY5JdVvDXRqm3CxALVo87BYrjFbpD+z&#10;9WdYk4KphGoKVROH99o29vtWlrsCdgqNuBvxHprUvMRmCJpFFVuv+gdoFv+nrhEKy2nXaOTpdY1E&#10;H34VkH3W7b5/JI24L+CtwN9LKbqCswyIstXDW2pDmNRWRn1q952cayvX0Rxe9NiYR0PeuJ6+lbat&#10;JDhIKJYcw6xrMUFODoIKGkSBCYr1ZjXbrMyCEwVNFBpafmCqsII0FlCPUJNKDZ+OVVmDy4NMWYwU&#10;fWgyA9GsrOzYFIuv9KkP2wMAj6KYLNVBpoNEYWDlCYMfKE3zeQMff+D7ydel/2ziOn5O3/0HAAD/&#10;/wMAUEsDBBQABgAIAAAAIQDs92RB3AAAAAQBAAAPAAAAZHJzL2Rvd25yZXYueG1sTI/NasMwEITv&#10;hbyD2EBvjeSU9Me1HEJIewqFJIXS28ba2CbWyliK7bx91V7ay8Iww8y32XK0jeip87VjDclMgSAu&#10;nKm51PBxeL17AuEDssHGMWm4kodlPrnJMDVu4B31+1CKWMI+RQ1VCG0qpS8qsuhnriWO3sl1FkOU&#10;XSlNh0Mst42cK/UgLdYcFypsaV1Rcd5frIa3AYfVfbLpt+fT+vp1WLx/bhPS+nY6rl5ABBrDXxh+&#10;8CM65JHp6C5svGg0xEfC743es1ILEEcNj4kCmWfyP3z+DQAA//8DAFBLAQItABQABgAIAAAAIQC2&#10;gziS/gAAAOEBAAATAAAAAAAAAAAAAAAAAAAAAABbQ29udGVudF9UeXBlc10ueG1sUEsBAi0AFAAG&#10;AAgAAAAhADj9If/WAAAAlAEAAAsAAAAAAAAAAAAAAAAALwEAAF9yZWxzLy5yZWxzUEsBAi0AFAAG&#10;AAgAAAAhAOyOU/OQBAAAlg8AAA4AAAAAAAAAAAAAAAAALgIAAGRycy9lMm9Eb2MueG1sUEsBAi0A&#10;FAAGAAgAAAAhAOz3ZEHcAAAABAEAAA8AAAAAAAAAAAAAAAAA6gYAAGRycy9kb3ducmV2LnhtbFBL&#10;BQYAAAAABAAEAPMAAADzBwAAAAA=&#10;">
                <v:shape id="docshape3" o:spid="_x0000_s1027" style="position:absolute;left:-15;width:8694;height:887;visibility:visible;mso-wrap-style:square;v-text-anchor:top" coordsize="8679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3JGxAAAANoAAAAPAAAAZHJzL2Rvd25yZXYueG1sRI9Pa8JA&#10;FMTvBb/D8gQvRTeVGiS6im2xCPXin4PeHtlnEsy+Ddmt2X57tyB4HGbmN8x8GUwtbtS6yrKCt1EC&#10;gji3uuJCwfGwHk5BOI+ssbZMCv7IwXLRe5ljpm3HO7rtfSEihF2GCkrvm0xKl5dk0I1sQxy9i20N&#10;+ijbQuoWuwg3tRwnSSoNVhwXSmzos6T8uv81Cs4f9qdL09MhvL5/rbvwnW8Db5Ua9MNqBsJT8M/w&#10;o73RCibwfyXeALm4AwAA//8DAFBLAQItABQABgAIAAAAIQDb4fbL7gAAAIUBAAATAAAAAAAAAAAA&#10;AAAAAAAAAABbQ29udGVudF9UeXBlc10ueG1sUEsBAi0AFAAGAAgAAAAhAFr0LFu/AAAAFQEAAAsA&#10;AAAAAAAAAAAAAAAAHwEAAF9yZWxzLy5yZWxzUEsBAi0AFAAGAAgAAAAhAM2XckbEAAAA2gAAAA8A&#10;AAAAAAAAAAAAAAAABwIAAGRycy9kb3ducmV2LnhtbFBLBQYAAAAAAwADALcAAAD4AgAAAAA=&#10;" path="m8678,l,,,10,,674r,10l10,684r864,l874,674r-864,l10,10r8668,l8678,xe" fillcolor="black" stroked="f">
                  <v:path arrowok="t" o:connecttype="custom" o:connectlocs="8693,0;0,0;0,13;0,874;0,887;10,887;876,887;876,874;10,874;10,13;8693,13;8693,0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878;top:4;width:7825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6A0288AA" w14:textId="56969726" w:rsidR="00882DCB" w:rsidRDefault="00F90B18">
                        <w:pPr>
                          <w:spacing w:before="79"/>
                          <w:ind w:left="103"/>
                        </w:pPr>
                        <w:r>
                          <w:rPr>
                            <w:b/>
                          </w:rPr>
                          <w:t>YES</w:t>
                        </w:r>
                        <w:r>
                          <w:t>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give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consent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images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/ video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collected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used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the </w:t>
                        </w:r>
                        <w:r w:rsidR="00DE3C8F">
                          <w:t>purposes named above</w:t>
                        </w:r>
                      </w:p>
                      <w:p w14:paraId="56C795F9" w14:textId="77777777" w:rsidR="003559C3" w:rsidRDefault="003559C3" w:rsidP="003559C3">
                        <w:pPr>
                          <w:spacing w:before="79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FB1947" w14:textId="77777777" w:rsidR="00882DCB" w:rsidRDefault="00882DCB">
      <w:pPr>
        <w:pStyle w:val="BodyText"/>
        <w:spacing w:before="1"/>
        <w:rPr>
          <w:b/>
          <w:sz w:val="19"/>
        </w:rPr>
      </w:pPr>
    </w:p>
    <w:p w14:paraId="6681B870" w14:textId="77777777" w:rsidR="000C0555" w:rsidRDefault="000C0555">
      <w:pPr>
        <w:pStyle w:val="BodyText"/>
        <w:spacing w:before="1"/>
        <w:rPr>
          <w:b/>
          <w:sz w:val="19"/>
        </w:rPr>
      </w:pPr>
    </w:p>
    <w:p w14:paraId="64F58F74" w14:textId="77777777" w:rsidR="000C0555" w:rsidRDefault="000C0555">
      <w:pPr>
        <w:pStyle w:val="BodyText"/>
        <w:spacing w:before="1"/>
        <w:rPr>
          <w:b/>
          <w:sz w:val="1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  <w:gridCol w:w="4611"/>
      </w:tblGrid>
      <w:tr w:rsidR="00882DCB" w14:paraId="347389B6" w14:textId="77777777" w:rsidTr="006D2110">
        <w:trPr>
          <w:trHeight w:val="532"/>
        </w:trPr>
        <w:tc>
          <w:tcPr>
            <w:tcW w:w="4044" w:type="dxa"/>
            <w:shd w:val="clear" w:color="auto" w:fill="CCCCCC"/>
          </w:tcPr>
          <w:p w14:paraId="6C05A1EA" w14:textId="77777777" w:rsidR="00882DCB" w:rsidRDefault="00F90B18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Event</w:t>
            </w:r>
          </w:p>
        </w:tc>
        <w:tc>
          <w:tcPr>
            <w:tcW w:w="4611" w:type="dxa"/>
          </w:tcPr>
          <w:p w14:paraId="2F218838" w14:textId="70AC3AF5" w:rsidR="00882DCB" w:rsidRDefault="009D630C" w:rsidP="006D2110">
            <w:pPr>
              <w:pStyle w:val="TableParagraph"/>
              <w:spacing w:before="2"/>
              <w:ind w:left="0"/>
            </w:pPr>
            <w:r>
              <w:t>Band Workshops</w:t>
            </w:r>
          </w:p>
        </w:tc>
      </w:tr>
      <w:tr w:rsidR="00882DCB" w14:paraId="7DBA2577" w14:textId="77777777" w:rsidTr="006D2110">
        <w:trPr>
          <w:trHeight w:val="530"/>
        </w:trPr>
        <w:tc>
          <w:tcPr>
            <w:tcW w:w="4044" w:type="dxa"/>
            <w:shd w:val="clear" w:color="auto" w:fill="CCCCCC"/>
          </w:tcPr>
          <w:p w14:paraId="4F76DBE4" w14:textId="77777777" w:rsidR="00882DCB" w:rsidRDefault="00F90B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Event</w:t>
            </w:r>
          </w:p>
        </w:tc>
        <w:tc>
          <w:tcPr>
            <w:tcW w:w="4611" w:type="dxa"/>
          </w:tcPr>
          <w:p w14:paraId="1DDE8C54" w14:textId="5223DD9F" w:rsidR="00882DCB" w:rsidRDefault="009D630C" w:rsidP="006D2110">
            <w:pPr>
              <w:pStyle w:val="TableParagraph"/>
              <w:ind w:left="0"/>
            </w:pPr>
            <w:r>
              <w:t>Spring 2025</w:t>
            </w:r>
          </w:p>
        </w:tc>
      </w:tr>
      <w:tr w:rsidR="00882DCB" w14:paraId="59C51803" w14:textId="77777777" w:rsidTr="006D2110">
        <w:trPr>
          <w:trHeight w:val="532"/>
        </w:trPr>
        <w:tc>
          <w:tcPr>
            <w:tcW w:w="4044" w:type="dxa"/>
            <w:shd w:val="clear" w:color="auto" w:fill="CCCCCC"/>
          </w:tcPr>
          <w:p w14:paraId="693C33D9" w14:textId="77777777" w:rsidR="00882DCB" w:rsidRDefault="00F90B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</w:t>
            </w:r>
          </w:p>
        </w:tc>
        <w:tc>
          <w:tcPr>
            <w:tcW w:w="4611" w:type="dxa"/>
          </w:tcPr>
          <w:p w14:paraId="459E0225" w14:textId="19D061FD" w:rsidR="00882DCB" w:rsidRPr="00C61FFC" w:rsidRDefault="009D630C">
            <w:pPr>
              <w:pStyle w:val="TableParagraph"/>
              <w:ind w:left="0"/>
            </w:pPr>
            <w:r>
              <w:t xml:space="preserve">Thorps St Andrew School </w:t>
            </w:r>
          </w:p>
        </w:tc>
      </w:tr>
    </w:tbl>
    <w:p w14:paraId="18AF32E8" w14:textId="77777777" w:rsidR="00E84203" w:rsidRDefault="00E84203">
      <w:pPr>
        <w:spacing w:before="94"/>
        <w:ind w:left="120"/>
        <w:rPr>
          <w:b/>
        </w:rPr>
      </w:pPr>
    </w:p>
    <w:p w14:paraId="57FE31E0" w14:textId="77777777" w:rsidR="00882DCB" w:rsidRDefault="00882DCB">
      <w:pPr>
        <w:pStyle w:val="BodyText"/>
        <w:rPr>
          <w:b/>
          <w:sz w:val="20"/>
        </w:rPr>
      </w:pPr>
    </w:p>
    <w:p w14:paraId="4DCC48FF" w14:textId="77777777" w:rsidR="00882DCB" w:rsidRDefault="00F90B18">
      <w:pPr>
        <w:pStyle w:val="BodyText"/>
        <w:spacing w:before="2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290EEF7" wp14:editId="6D2C5836">
            <wp:simplePos x="0" y="0"/>
            <wp:positionH relativeFrom="page">
              <wp:posOffset>1188011</wp:posOffset>
            </wp:positionH>
            <wp:positionV relativeFrom="paragraph">
              <wp:posOffset>220962</wp:posOffset>
            </wp:positionV>
            <wp:extent cx="1907131" cy="48615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131" cy="4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2DCB">
      <w:footerReference w:type="default" r:id="rId9"/>
      <w:type w:val="continuous"/>
      <w:pgSz w:w="11910" w:h="16840"/>
      <w:pgMar w:top="1400" w:right="1300" w:bottom="940" w:left="168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E306A" w14:textId="77777777" w:rsidR="00FD7E67" w:rsidRDefault="00FD7E67">
      <w:r>
        <w:separator/>
      </w:r>
    </w:p>
  </w:endnote>
  <w:endnote w:type="continuationSeparator" w:id="0">
    <w:p w14:paraId="6E48050A" w14:textId="77777777" w:rsidR="00FD7E67" w:rsidRDefault="00FD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9182F" w14:textId="2D864169" w:rsidR="00882DCB" w:rsidRDefault="00F90B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FA725E" wp14:editId="13AEA1EA">
              <wp:simplePos x="0" y="0"/>
              <wp:positionH relativeFrom="page">
                <wp:posOffset>1130300</wp:posOffset>
              </wp:positionH>
              <wp:positionV relativeFrom="page">
                <wp:posOffset>10081895</wp:posOffset>
              </wp:positionV>
              <wp:extent cx="1033145" cy="1670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1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1A7CC" w14:textId="77777777" w:rsidR="00882DCB" w:rsidRDefault="00F90B1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Reviewed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May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A725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89pt;margin-top:793.85pt;width:81.3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oa1gEAAJEDAAAOAAAAZHJzL2Uyb0RvYy54bWysU8Fu1DAQvSPxD5bvbJKWFhRttiqtipAK&#10;RSr9gIljbyISjxl7N1m+nrGz2QK9IS7W2B6/ee/NeH01Db3Ya/Id2koWq1wKbRU2nd1W8unb3Zv3&#10;UvgAtoEera7kQXt5tXn9aj26Up9hi32jSTCI9eXoKtmG4Mos86rVA/gVOm350iANEHhL26whGBl9&#10;6LOzPL/MRqTGESrtPZ/ezpdyk/CN0So8GON1EH0lmVtIK6W1jmu2WUO5JXBtp4404B9YDNBZLnqC&#10;uoUAYkfdC6ihU4QeTVgpHDI0plM6aWA1Rf6XmscWnE5a2BzvTjb5/wervuwf3VcSYfqAEzcwifDu&#10;HtV3LyzetGC3+poIx1ZDw4WLaFk2Ol8en0arfekjSD1+xoabDLuACWgyNERXWKdgdG7A4WS6noJQ&#10;sWR+fl68vZBC8V1x+S7PL1IJKJfXjnz4qHEQMagkcVMTOuzvfYhsoFxSYjGLd13fp8b29o8DTown&#10;iX0kPFMPUz1xdlRRY3NgHYTznPBcc9Ai/ZRi5BmppP+xA9JS9J8sexEHagloCeolAKv4aSWDFHN4&#10;E+bB2znqti0jz25bvGa/TJekPLM48uS+J4XHGY2D9fs+ZT3/pM0vAAAA//8DAFBLAwQUAAYACAAA&#10;ACEA5Y5w5OAAAAANAQAADwAAAGRycy9kb3ducmV2LnhtbExPQU7DMBC8I/EHa5G4UbtQkhDiVBWC&#10;ExIiDQeOTuwmVuN1iN02/L7bE9xmdkazM8V6dgM7milYjxKWCwHMYOu1xU7CV/12lwELUaFWg0cj&#10;4dcEWJfXV4XKtT9hZY7b2DEKwZArCX2MY855aHvjVFj40SBpOz85FYlOHdeTOlG4G/i9EAl3yiJ9&#10;6NVoXnrT7rcHJ2HzjdWr/floPqtdZev6SeB7spfy9mbePAOLZo5/ZrjUp+pQUqfGH1AHNhBPM9oS&#10;CTxmaQqMLA8rQaChU7JcCeBlwf+vKM8AAAD//wMAUEsBAi0AFAAGAAgAAAAhALaDOJL+AAAA4QEA&#10;ABMAAAAAAAAAAAAAAAAAAAAAAFtDb250ZW50X1R5cGVzXS54bWxQSwECLQAUAAYACAAAACEAOP0h&#10;/9YAAACUAQAACwAAAAAAAAAAAAAAAAAvAQAAX3JlbHMvLnJlbHNQSwECLQAUAAYACAAAACEAmDmq&#10;GtYBAACRAwAADgAAAAAAAAAAAAAAAAAuAgAAZHJzL2Uyb0RvYy54bWxQSwECLQAUAAYACAAAACEA&#10;5Y5w5OAAAAANAQAADwAAAAAAAAAAAAAAAAAwBAAAZHJzL2Rvd25yZXYueG1sUEsFBgAAAAAEAAQA&#10;8wAAAD0FAAAAAA==&#10;" filled="f" stroked="f">
              <v:textbox inset="0,0,0,0">
                <w:txbxContent>
                  <w:p w14:paraId="2951A7CC" w14:textId="77777777" w:rsidR="00882DCB" w:rsidRDefault="00F90B1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Reviewed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May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B5BED" w14:textId="77777777" w:rsidR="00FD7E67" w:rsidRDefault="00FD7E67">
      <w:r>
        <w:separator/>
      </w:r>
    </w:p>
  </w:footnote>
  <w:footnote w:type="continuationSeparator" w:id="0">
    <w:p w14:paraId="4530C9A9" w14:textId="77777777" w:rsidR="00FD7E67" w:rsidRDefault="00FD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D0EEF"/>
    <w:multiLevelType w:val="hybridMultilevel"/>
    <w:tmpl w:val="5734DFEE"/>
    <w:lvl w:ilvl="0" w:tplc="56D47D5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B4E658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3C781502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43B2621C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4" w:tplc="4EA20164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946A1120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4B382FD6">
      <w:numFmt w:val="bullet"/>
      <w:lvlText w:val="•"/>
      <w:lvlJc w:val="left"/>
      <w:pPr>
        <w:ind w:left="5691" w:hanging="360"/>
      </w:pPr>
      <w:rPr>
        <w:rFonts w:hint="default"/>
        <w:lang w:val="en-US" w:eastAsia="en-US" w:bidi="ar-SA"/>
      </w:rPr>
    </w:lvl>
    <w:lvl w:ilvl="7" w:tplc="91A845BA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3F88BBC4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num w:numId="1" w16cid:durableId="193771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CB"/>
    <w:rsid w:val="0000584B"/>
    <w:rsid w:val="000C0555"/>
    <w:rsid w:val="001D6851"/>
    <w:rsid w:val="001F365D"/>
    <w:rsid w:val="001F6CB3"/>
    <w:rsid w:val="0023094D"/>
    <w:rsid w:val="00246B04"/>
    <w:rsid w:val="003145DD"/>
    <w:rsid w:val="003468C5"/>
    <w:rsid w:val="003559C3"/>
    <w:rsid w:val="003F5ACA"/>
    <w:rsid w:val="0049070C"/>
    <w:rsid w:val="004A4ADB"/>
    <w:rsid w:val="004C5EAA"/>
    <w:rsid w:val="0060428B"/>
    <w:rsid w:val="006717A4"/>
    <w:rsid w:val="00697234"/>
    <w:rsid w:val="006D2110"/>
    <w:rsid w:val="00702DA5"/>
    <w:rsid w:val="0072037A"/>
    <w:rsid w:val="00791326"/>
    <w:rsid w:val="008420BE"/>
    <w:rsid w:val="00882DCB"/>
    <w:rsid w:val="00951C09"/>
    <w:rsid w:val="009D630C"/>
    <w:rsid w:val="00A141B3"/>
    <w:rsid w:val="00A90A9F"/>
    <w:rsid w:val="00B21297"/>
    <w:rsid w:val="00B9471F"/>
    <w:rsid w:val="00C11F15"/>
    <w:rsid w:val="00C61FFC"/>
    <w:rsid w:val="00CD5EAB"/>
    <w:rsid w:val="00D00600"/>
    <w:rsid w:val="00D16644"/>
    <w:rsid w:val="00DE3C8F"/>
    <w:rsid w:val="00E35DF7"/>
    <w:rsid w:val="00E84203"/>
    <w:rsid w:val="00E96E63"/>
    <w:rsid w:val="00EB665A"/>
    <w:rsid w:val="00F90B18"/>
    <w:rsid w:val="00FD7E67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7A44C"/>
  <w15:docId w15:val="{D6559801-DBE8-4EAD-B286-44CF8B99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120" w:right="6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E842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2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68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1165</Characters>
  <Application>Microsoft Office Word</Application>
  <DocSecurity>4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Media Consent Lynn Grove</dc:title>
  <dc:creator>krista.ribbons</dc:creator>
  <cp:lastModifiedBy>Krista Ribbons</cp:lastModifiedBy>
  <cp:revision>2</cp:revision>
  <dcterms:created xsi:type="dcterms:W3CDTF">2024-11-25T16:34:00Z</dcterms:created>
  <dcterms:modified xsi:type="dcterms:W3CDTF">2024-11-25T16:34:00Z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2023-03-09T00:00:00Z</vt:filetime>
  </property>
  <property fmtid="{D5CDD505-2E9C-101B-9397-08002B2CF9AE}" pid="4" name="Producer">
    <vt:lpwstr>Microsoft: Print To PDF</vt:lpwstr>
  </property>
</Properties>
</file>